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D601" w14:textId="5076D22F" w:rsidR="00D02D50" w:rsidRPr="006947BD" w:rsidRDefault="00D02D50" w:rsidP="000A71D1">
      <w:pPr>
        <w:pStyle w:val="1"/>
        <w:shd w:val="clear" w:color="auto" w:fill="FFFFFF"/>
        <w:spacing w:before="0" w:beforeAutospacing="0" w:after="0" w:afterAutospacing="0" w:line="20" w:lineRule="atLeast"/>
        <w:jc w:val="center"/>
        <w:rPr>
          <w:bCs w:val="0"/>
          <w:sz w:val="26"/>
          <w:szCs w:val="26"/>
        </w:rPr>
      </w:pPr>
      <w:r w:rsidRPr="00D02D50">
        <w:rPr>
          <w:bCs w:val="0"/>
          <w:color w:val="5A5A5A"/>
          <w:sz w:val="28"/>
          <w:szCs w:val="28"/>
        </w:rPr>
        <w:t>Т</w:t>
      </w:r>
      <w:r w:rsidRPr="006947BD">
        <w:rPr>
          <w:bCs w:val="0"/>
          <w:sz w:val="26"/>
          <w:szCs w:val="26"/>
        </w:rPr>
        <w:t>ребования к оформлению</w:t>
      </w:r>
      <w:r w:rsidRPr="006947BD">
        <w:rPr>
          <w:bCs w:val="0"/>
          <w:sz w:val="26"/>
          <w:szCs w:val="26"/>
        </w:rPr>
        <w:t xml:space="preserve"> научной статьи в журнале</w:t>
      </w:r>
    </w:p>
    <w:p w14:paraId="50C41FF8" w14:textId="071C437A" w:rsidR="00D02D50" w:rsidRPr="00D02D50" w:rsidRDefault="00D02D50" w:rsidP="000A71D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7BD">
        <w:rPr>
          <w:rFonts w:ascii="Times New Roman" w:hAnsi="Times New Roman" w:cs="Times New Roman"/>
          <w:sz w:val="26"/>
          <w:szCs w:val="26"/>
          <w:shd w:val="clear" w:color="auto" w:fill="FFFFFF"/>
        </w:rPr>
        <w:t>К публикации в журнале принимаются наиболее значимые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научные труды, нигде ранее не опубликованные, соответствующие тематике, обладающие научной новизной и содержащие материалы собственных научных исследований автора.</w:t>
      </w:r>
    </w:p>
    <w:p w14:paraId="0F0B47E9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статьи – не менее 5 страниц, включая аннотацию, ключевые слова, таблицы, рисунки и библиографический список.</w:t>
      </w:r>
    </w:p>
    <w:p w14:paraId="3ED26ED1" w14:textId="0B0FFB69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Оригинальность </w:t>
      </w:r>
      <w:r w:rsidR="00DA17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статьи.</w:t>
      </w:r>
    </w:p>
    <w:p w14:paraId="29F2121B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должна содержать УДК (при отсутствии будет указан общий код согласно </w:t>
      </w:r>
      <w:hyperlink r:id="rId5" w:tgtFrame="_blank" w:history="1">
        <w:r w:rsidRPr="00D02D5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справочнику УДК</w:t>
        </w:r>
      </w:hyperlink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6AD68E7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для публикации является наличие рецензии.</w:t>
      </w:r>
    </w:p>
    <w:p w14:paraId="059E509F" w14:textId="6A685C5A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 статьи – русский, английский</w:t>
      </w:r>
      <w:r w:rsidRPr="006947B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узбекский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878A0D" w14:textId="40ABD0B2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должны быть выполнены в текстовом редакторе MS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отредактированы строго по следующим параметрам:</w:t>
      </w:r>
    </w:p>
    <w:p w14:paraId="1F0C8804" w14:textId="77777777" w:rsidR="00D02D50" w:rsidRPr="00D02D50" w:rsidRDefault="00D02D50" w:rsidP="00D02D50">
      <w:pPr>
        <w:numPr>
          <w:ilvl w:val="0"/>
          <w:numId w:val="1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А4,</w:t>
      </w:r>
    </w:p>
    <w:p w14:paraId="3ECAB41B" w14:textId="77777777" w:rsidR="00D02D50" w:rsidRPr="00D02D50" w:rsidRDefault="00D02D50" w:rsidP="00D02D50">
      <w:pPr>
        <w:numPr>
          <w:ilvl w:val="0"/>
          <w:numId w:val="1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по 2 см по периметру страницы,</w:t>
      </w:r>
    </w:p>
    <w:p w14:paraId="016C418F" w14:textId="1C6CFE2E" w:rsidR="00D02D50" w:rsidRPr="00D02D50" w:rsidRDefault="00D02D50" w:rsidP="00D02D50">
      <w:pPr>
        <w:numPr>
          <w:ilvl w:val="0"/>
          <w:numId w:val="1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шрифт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="002A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- 12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E749173" w14:textId="77777777" w:rsidR="00D02D50" w:rsidRPr="00D02D50" w:rsidRDefault="00D02D50" w:rsidP="00D02D50">
      <w:pPr>
        <w:numPr>
          <w:ilvl w:val="0"/>
          <w:numId w:val="1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междустрочный интервал – 1.5,</w:t>
      </w:r>
    </w:p>
    <w:p w14:paraId="28FC9985" w14:textId="77777777" w:rsidR="00D02D50" w:rsidRPr="00D02D50" w:rsidRDefault="00D02D50" w:rsidP="00D02D50">
      <w:pPr>
        <w:numPr>
          <w:ilvl w:val="0"/>
          <w:numId w:val="1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выравнивание по ширине страницы,</w:t>
      </w:r>
    </w:p>
    <w:p w14:paraId="7D9A5001" w14:textId="77777777" w:rsidR="00D02D50" w:rsidRPr="00D02D50" w:rsidRDefault="00D02D50" w:rsidP="00D02D50">
      <w:pPr>
        <w:numPr>
          <w:ilvl w:val="0"/>
          <w:numId w:val="1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абзацный отступ – 1 см (без использования клавиш «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Tab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«Пробел»).</w:t>
      </w:r>
    </w:p>
    <w:p w14:paraId="23FC1FE7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допускается:</w:t>
      </w:r>
    </w:p>
    <w:p w14:paraId="1A60A195" w14:textId="77777777" w:rsidR="00D02D50" w:rsidRPr="00D02D50" w:rsidRDefault="00D02D50" w:rsidP="00D02D50">
      <w:pPr>
        <w:numPr>
          <w:ilvl w:val="0"/>
          <w:numId w:val="2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нумерация страниц;</w:t>
      </w:r>
    </w:p>
    <w:p w14:paraId="0823A19B" w14:textId="77777777" w:rsidR="00D02D50" w:rsidRPr="00D02D50" w:rsidRDefault="00D02D50" w:rsidP="00D02D50">
      <w:pPr>
        <w:numPr>
          <w:ilvl w:val="0"/>
          <w:numId w:val="2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 тексте разрывов страниц;</w:t>
      </w:r>
    </w:p>
    <w:p w14:paraId="59FB6DEE" w14:textId="77777777" w:rsidR="00D02D50" w:rsidRPr="00D02D50" w:rsidRDefault="00D02D50" w:rsidP="00D02D50">
      <w:pPr>
        <w:numPr>
          <w:ilvl w:val="0"/>
          <w:numId w:val="2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автоматических постраничных ссылок;</w:t>
      </w:r>
    </w:p>
    <w:p w14:paraId="1DB52D43" w14:textId="7BC54698" w:rsidR="00D02D50" w:rsidRPr="006947BD" w:rsidRDefault="00D02D50" w:rsidP="00D02D50">
      <w:pPr>
        <w:numPr>
          <w:ilvl w:val="0"/>
          <w:numId w:val="2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автоматических переносов</w:t>
      </w:r>
      <w:r w:rsidRPr="00694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324049" w14:textId="77777777" w:rsidR="00D02D50" w:rsidRPr="00D02D50" w:rsidRDefault="00D02D50" w:rsidP="00D02D50">
      <w:pPr>
        <w:numPr>
          <w:ilvl w:val="0"/>
          <w:numId w:val="2"/>
        </w:numPr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3820A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Таблицы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набираются в редакторе MS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Таблицы должны иметь номера и названия, которые должны быть указаны над таблицами.</w:t>
      </w:r>
    </w:p>
    <w:p w14:paraId="6A90B14B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Графический материал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(рисунки, чертежи, схемы, фотографии) должны представлять собой обобщенные материалы исследований. Графический материал должен быть высокого качества, при необходимости издательство может потребовать предоставить материал в отдельных файлах в формате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разрешением не ниже 300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Названия и номера графического материала должны быть указаны под изображением.</w:t>
      </w:r>
    </w:p>
    <w:p w14:paraId="4BEE673B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Формулы и математические символы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должна быть выполнены либо в MS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встроенного редактора </w:t>
      </w:r>
      <w:proofErr w:type="gram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</w:t>
      </w:r>
      <w:proofErr w:type="gram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редакторе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MathType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FB2C3C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Таблицы, графический материал и формулы не должны выходить за пределы указанных полей.</w:t>
      </w:r>
    </w:p>
    <w:p w14:paraId="25DCBF8F" w14:textId="262734D2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обязательна. Рекомендуемый средний объем аннотации составляет 500 печатных знаков, которая должна кратко отражать структуру статьи и быть информативной.</w:t>
      </w:r>
    </w:p>
    <w:p w14:paraId="20AD888C" w14:textId="0A1C1E2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должна быть четко структурирована, лаконично изложена, а также содержать основные фактические сведения и выводы, представленные в работе. Во избежание искажения передачи авторского смысла при переводе на английский язык</w:t>
      </w:r>
      <w:r w:rsidR="0069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узбекский язык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заглавия, аннотации и ключевых слов не следует использовать электронные переводчики.</w:t>
      </w:r>
    </w:p>
    <w:p w14:paraId="3C5C3428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– краткое точное изложение содержания документа, включающее основные фактические сведения и выводы описываемой работы. Текст авторского резюме должен быть лаконичен и четок, свободен от второстепенной информации, отличаться убедительностью формулировок. Сведения, содержащиеся в заглавии статьи не должны повторяться в тексте аннотации.</w:t>
      </w:r>
    </w:p>
    <w:p w14:paraId="3849BF71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Аннотация (авторское резюме) выполняет функцию справочного инструмента (для библиотеки, реферативной службы), позволяющего читателю понять, следует ли ему читать или не читать полный текст статьи.</w:t>
      </w:r>
    </w:p>
    <w:p w14:paraId="004234E3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 аннотация должна включать следующие аспекты содержания статьи: предмет, тему, цель работы; метод или методологию проведения работы; результаты работы; область применения результатов; выводы.</w:t>
      </w:r>
    </w:p>
    <w:p w14:paraId="7273DDC2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об авторе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должны содержать: фамилию, имя, отчество, занимаемую должность, ученую степень и место работы. Данная информация должна быть представлена как на русском, так и на английском языках и располагаться в конце статьи после списка литературы.</w:t>
      </w:r>
    </w:p>
    <w:p w14:paraId="620F5F46" w14:textId="4922141C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обязателен и должен включать в себя все работы, использованные автором. </w:t>
      </w:r>
    </w:p>
    <w:p w14:paraId="02C6EDC1" w14:textId="77777777" w:rsidR="00D02D50" w:rsidRP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не более 20% </w:t>
      </w:r>
      <w:proofErr w:type="spellStart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самоцитирования</w:t>
      </w:r>
      <w:proofErr w:type="spellEnd"/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любых своих работ, опубликованных в других печатных источниках.</w:t>
      </w:r>
    </w:p>
    <w:p w14:paraId="249BB91E" w14:textId="446BD544" w:rsidR="00D02D50" w:rsidRPr="006947BD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 оформляется в алфавитном порядке. Оформлять ссылки на соответствующий источник списка литературы следует в тексте в квадратных скобках (например: [1, с. 233]).</w:t>
      </w:r>
    </w:p>
    <w:p w14:paraId="77E165C5" w14:textId="2AFA48C9" w:rsidR="00D02D50" w:rsidRDefault="00D02D50" w:rsidP="00D02D5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14:paraId="5EC6FE77" w14:textId="284EB7C0" w:rsidR="00D02D50" w:rsidRPr="00D02D50" w:rsidRDefault="00D02D50" w:rsidP="00D02D50">
      <w:pPr>
        <w:spacing w:after="0" w:line="20" w:lineRule="atLeast"/>
        <w:ind w:firstLine="567"/>
        <w:jc w:val="right"/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Образец</w:t>
      </w:r>
    </w:p>
    <w:p w14:paraId="0DEB0378" w14:textId="1C5CB0E0" w:rsidR="00D02D50" w:rsidRPr="00D02D50" w:rsidRDefault="00D02D50" w:rsidP="00D02D50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0BF0BF54" w14:textId="0CCD238B" w:rsidR="00D02D50" w:rsidRDefault="00D02D50" w:rsidP="00D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И.И. Иванов, Н.П. Сидоров</w:t>
      </w:r>
    </w:p>
    <w:p w14:paraId="34D949FD" w14:textId="0BCC5AA2" w:rsidR="00D02D50" w:rsidRPr="00D02D50" w:rsidRDefault="00A20B84" w:rsidP="00D02D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К.т.н., д</w:t>
      </w:r>
      <w:r w:rsid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оцент кафедры «Электроэнергетика» Ташкентского филиала НИЯУ «МИФИ»</w:t>
      </w:r>
    </w:p>
    <w:p w14:paraId="2DE8BDDA" w14:textId="77777777" w:rsidR="00D02D50" w:rsidRPr="00D02D50" w:rsidRDefault="00D02D50" w:rsidP="00D02D50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</w:t>
      </w:r>
    </w:p>
    <w:p w14:paraId="55E9FE49" w14:textId="77777777" w:rsidR="00D02D50" w:rsidRPr="00D02D50" w:rsidRDefault="00D02D50" w:rsidP="009E1A3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Аннотация (на русском языке):</w:t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14:paraId="703B41C1" w14:textId="00795EFC" w:rsidR="00D02D50" w:rsidRDefault="00D02D50" w:rsidP="009E1A32">
      <w:pPr>
        <w:spacing w:after="16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Ключевые слова (на русском языке):</w:t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набор ключевых слов должен включать понятия </w:t>
      </w:r>
      <w:r w:rsidR="008F3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термины, упоминаемые в статье и свидетельствующие об актуальности и новизне обсуждаемых исследований и их результатов.</w:t>
      </w:r>
    </w:p>
    <w:p w14:paraId="1CA0F7B5" w14:textId="0227A6E3" w:rsidR="00D02D50" w:rsidRPr="00D02D50" w:rsidRDefault="00D02D50" w:rsidP="009E1A3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</w:t>
      </w:r>
    </w:p>
    <w:p w14:paraId="728F69F4" w14:textId="77777777" w:rsidR="008F31ED" w:rsidRDefault="00D02D50" w:rsidP="009E1A32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</w:t>
      </w:r>
    </w:p>
    <w:p w14:paraId="664B8A2E" w14:textId="02E0ADD4" w:rsidR="00D02D50" w:rsidRPr="00D02D50" w:rsidRDefault="00D02D50" w:rsidP="009E1A3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Гальперин, В.М. Микроэкономика [Текст]: в 3-х томах: учебник / В. М. Гальперин, С. М. Игнатьев, В. И. Моргунов; ред. В. М. Гальперин. – Москва: Омега-Л; Санкт-Петербург: </w:t>
      </w:r>
      <w:proofErr w:type="spellStart"/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Экономикус</w:t>
      </w:r>
      <w:proofErr w:type="spellEnd"/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– Т. 3: Сборник задач: учебное пособие. – 2010. – 171 с.</w:t>
      </w:r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Емельянцева</w:t>
      </w:r>
      <w:proofErr w:type="spellEnd"/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Концессионное соглашения – новый вид сотрудничества с государством / М.В. </w:t>
      </w:r>
      <w:proofErr w:type="spellStart"/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Емельянцева</w:t>
      </w:r>
      <w:proofErr w:type="spellEnd"/>
      <w:r w:rsidRPr="00D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[Электронный ресурс] / Режим доступа: www.naryishkin.spb.ru</w:t>
      </w:r>
    </w:p>
    <w:p w14:paraId="55CBC2B2" w14:textId="1D942B2A" w:rsidR="006947BD" w:rsidRDefault="006947BD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8489ABC" w14:textId="77777777" w:rsidR="00D87FBF" w:rsidRDefault="00D87FBF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39FF7FA" w14:textId="09806FB6" w:rsidR="006947BD" w:rsidRDefault="000A1587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Заглавие </w:t>
      </w: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английском</w:t>
      </w: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языке)</w:t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2ABEC282" w14:textId="04F91B7B" w:rsidR="00D02D50" w:rsidRDefault="005A7F03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Аннотация (на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английском</w:t>
      </w: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языке)</w:t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13AD3C4E" w14:textId="7DF7A44E" w:rsidR="005A7F03" w:rsidRDefault="005A7F03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Ключевые слова (на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английском языке)</w:t>
      </w:r>
    </w:p>
    <w:p w14:paraId="5966C899" w14:textId="0E39A709" w:rsidR="000A71D1" w:rsidRDefault="000A71D1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C94B54A" w14:textId="0429DD8C" w:rsidR="000A1587" w:rsidRDefault="000A1587" w:rsidP="000A15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Заглавие </w:t>
      </w: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узбекском </w:t>
      </w: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языке)</w:t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2E8A8E3" w14:textId="4F7F1573" w:rsidR="000A71D1" w:rsidRDefault="000A71D1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Аннотация (на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узбекском</w:t>
      </w: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языке)</w:t>
      </w:r>
      <w:r w:rsidRPr="00D02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22A3D30D" w14:textId="70BE4C39" w:rsidR="000A71D1" w:rsidRPr="00D02D50" w:rsidRDefault="000A71D1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0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Ключевые слова (на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узбекском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языке)</w:t>
      </w:r>
    </w:p>
    <w:p w14:paraId="20673854" w14:textId="77777777" w:rsidR="000A71D1" w:rsidRPr="00D02D50" w:rsidRDefault="000A71D1" w:rsidP="006947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sectPr w:rsidR="000A71D1" w:rsidRPr="00D02D50" w:rsidSect="00D02D5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0AA"/>
    <w:multiLevelType w:val="multilevel"/>
    <w:tmpl w:val="5C0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E6859"/>
    <w:multiLevelType w:val="multilevel"/>
    <w:tmpl w:val="DA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43"/>
    <w:rsid w:val="000A1587"/>
    <w:rsid w:val="000A71D1"/>
    <w:rsid w:val="002A70D4"/>
    <w:rsid w:val="00313A43"/>
    <w:rsid w:val="005A7F03"/>
    <w:rsid w:val="006947BD"/>
    <w:rsid w:val="008F31ED"/>
    <w:rsid w:val="009E1A32"/>
    <w:rsid w:val="00A20B84"/>
    <w:rsid w:val="00D02D50"/>
    <w:rsid w:val="00D87FBF"/>
    <w:rsid w:val="00D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FB65"/>
  <w15:chartTrackingRefBased/>
  <w15:docId w15:val="{211DB602-CAD1-44DD-9782-582C887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D50"/>
    <w:rPr>
      <w:color w:val="0000FF"/>
      <w:u w:val="single"/>
    </w:rPr>
  </w:style>
  <w:style w:type="character" w:styleId="a5">
    <w:name w:val="Strong"/>
    <w:basedOn w:val="a0"/>
    <w:uiPriority w:val="22"/>
    <w:qFormat/>
    <w:rsid w:val="00D02D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2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02D50"/>
    <w:rPr>
      <w:i/>
      <w:iCs/>
    </w:rPr>
  </w:style>
  <w:style w:type="paragraph" w:customStyle="1" w:styleId="text-center">
    <w:name w:val="text-center"/>
    <w:basedOn w:val="a"/>
    <w:rsid w:val="00D0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2022-10-25T07:52:00Z</dcterms:created>
  <dcterms:modified xsi:type="dcterms:W3CDTF">2022-10-25T08:07:00Z</dcterms:modified>
</cp:coreProperties>
</file>